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64" w:rsidRPr="00DA4064" w:rsidRDefault="00DA4064" w:rsidP="00DA4064">
      <w:pPr>
        <w:spacing w:line="360" w:lineRule="auto"/>
        <w:ind w:left="7080" w:firstLine="708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 xml:space="preserve">Załącznik </w:t>
      </w:r>
    </w:p>
    <w:p w:rsidR="00DA4064" w:rsidRPr="00DA4064" w:rsidRDefault="00DA4064" w:rsidP="00DA4064">
      <w:pPr>
        <w:spacing w:line="360" w:lineRule="auto"/>
        <w:rPr>
          <w:rFonts w:ascii="Times New Roman" w:hAnsi="Times New Roman" w:cs="Times New Roman"/>
        </w:rPr>
      </w:pPr>
    </w:p>
    <w:p w:rsidR="00DA4064" w:rsidRPr="00A14225" w:rsidRDefault="00DA4064" w:rsidP="00DA4064">
      <w:pPr>
        <w:spacing w:line="360" w:lineRule="auto"/>
        <w:rPr>
          <w:rFonts w:ascii="Times New Roman" w:hAnsi="Times New Roman" w:cs="Times New Roman"/>
          <w:b/>
        </w:rPr>
      </w:pPr>
      <w:r w:rsidRPr="00A14225">
        <w:rPr>
          <w:rFonts w:ascii="Times New Roman" w:hAnsi="Times New Roman" w:cs="Times New Roman"/>
          <w:b/>
        </w:rPr>
        <w:t xml:space="preserve">Kierunki potrzeb </w:t>
      </w:r>
      <w:r w:rsidR="003D7D0C" w:rsidRPr="00A14225">
        <w:rPr>
          <w:rFonts w:ascii="Times New Roman" w:hAnsi="Times New Roman" w:cs="Times New Roman"/>
          <w:b/>
        </w:rPr>
        <w:t>doskonaleniowych</w:t>
      </w:r>
      <w:r w:rsidRPr="00A14225">
        <w:rPr>
          <w:rFonts w:ascii="Times New Roman" w:hAnsi="Times New Roman" w:cs="Times New Roman"/>
          <w:b/>
        </w:rPr>
        <w:t xml:space="preserve"> nauczycieli i dyrektorów na rok szkolny 2019/2020</w:t>
      </w:r>
    </w:p>
    <w:p w:rsidR="00A14225" w:rsidRDefault="00A14225" w:rsidP="00DA4064">
      <w:pPr>
        <w:spacing w:line="360" w:lineRule="auto"/>
        <w:rPr>
          <w:rFonts w:ascii="Times New Roman" w:hAnsi="Times New Roman" w:cs="Times New Roman"/>
        </w:rPr>
      </w:pPr>
    </w:p>
    <w:p w:rsidR="00A14225" w:rsidRPr="00A14225" w:rsidRDefault="00A14225" w:rsidP="00A1422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14225">
        <w:rPr>
          <w:rFonts w:ascii="Times New Roman" w:hAnsi="Times New Roman" w:cs="Times New Roman"/>
        </w:rPr>
        <w:t>odstawowe kierunki polityki oświatowej państwa.</w:t>
      </w:r>
    </w:p>
    <w:p w:rsidR="00A14225" w:rsidRDefault="00A14225" w:rsidP="00A1422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14225">
        <w:rPr>
          <w:rFonts w:ascii="Times New Roman" w:hAnsi="Times New Roman" w:cs="Times New Roman"/>
        </w:rPr>
        <w:t xml:space="preserve">yniki nadzoru pedagogicznego, </w:t>
      </w:r>
      <w:r>
        <w:rPr>
          <w:rFonts w:ascii="Times New Roman" w:hAnsi="Times New Roman" w:cs="Times New Roman"/>
        </w:rPr>
        <w:t>w</w:t>
      </w:r>
      <w:r w:rsidRPr="00A14225">
        <w:rPr>
          <w:rFonts w:ascii="Times New Roman" w:hAnsi="Times New Roman" w:cs="Times New Roman"/>
        </w:rPr>
        <w:t>yniki egzaminu ósmoklasisty, egzaminu potwierdzającego kwalifikacje w zawodzie i egzaminu maturalnego</w:t>
      </w:r>
      <w:r>
        <w:rPr>
          <w:rFonts w:ascii="Times New Roman" w:hAnsi="Times New Roman" w:cs="Times New Roman"/>
        </w:rPr>
        <w:t>.</w:t>
      </w:r>
    </w:p>
    <w:p w:rsidR="00A14225" w:rsidRDefault="00A14225" w:rsidP="00A1422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Potrzeby w zakresie doskonalenia zawodowego nauczycieli szkół i placówek w województwie.  </w:t>
      </w:r>
    </w:p>
    <w:p w:rsidR="00A14225" w:rsidRDefault="00A14225" w:rsidP="00A14225">
      <w:pPr>
        <w:pStyle w:val="Akapitzlis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1422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A14225">
        <w:rPr>
          <w:rFonts w:ascii="Times New Roman" w:hAnsi="Times New Roman" w:cs="Times New Roman"/>
          <w:sz w:val="16"/>
          <w:szCs w:val="16"/>
        </w:rPr>
        <w:t>Podstawa prawna: Rozporządzenie</w:t>
      </w:r>
      <w:r>
        <w:rPr>
          <w:rFonts w:ascii="Times New Roman" w:hAnsi="Times New Roman" w:cs="Times New Roman"/>
          <w:sz w:val="16"/>
          <w:szCs w:val="16"/>
        </w:rPr>
        <w:t xml:space="preserve"> MEN  z</w:t>
      </w:r>
      <w:r w:rsidRPr="00A14225">
        <w:rPr>
          <w:rFonts w:ascii="Times New Roman" w:hAnsi="Times New Roman" w:cs="Times New Roman"/>
          <w:sz w:val="16"/>
          <w:szCs w:val="16"/>
        </w:rPr>
        <w:t xml:space="preserve"> dnia 18 stycznia 2019 r. w sprawie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14225">
        <w:rPr>
          <w:rFonts w:ascii="Times New Roman" w:hAnsi="Times New Roman" w:cs="Times New Roman"/>
          <w:sz w:val="16"/>
          <w:szCs w:val="16"/>
        </w:rPr>
        <w:t>dofinansowania doskonalenia zawodowego nauczycieli</w:t>
      </w:r>
      <w:r>
        <w:rPr>
          <w:rFonts w:ascii="Times New Roman" w:hAnsi="Times New Roman" w:cs="Times New Roman"/>
          <w:sz w:val="16"/>
          <w:szCs w:val="16"/>
        </w:rPr>
        <w:t xml:space="preserve"> ( Dz.U. z 2019  poz. 136)</w:t>
      </w:r>
    </w:p>
    <w:p w:rsidR="00A14225" w:rsidRDefault="00A14225" w:rsidP="00A14225">
      <w:pPr>
        <w:pStyle w:val="Akapitzlis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14225" w:rsidRDefault="00A14225" w:rsidP="00A1422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Potrzeby doskonaleniowe zdiagnozowane przez ODN w Kaliszu w obszarach:</w:t>
      </w:r>
    </w:p>
    <w:p w:rsidR="00DA4064" w:rsidRPr="00DA4064" w:rsidRDefault="00DA4064" w:rsidP="00DA406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DA4064">
        <w:rPr>
          <w:rFonts w:ascii="Times New Roman" w:hAnsi="Times New Roman" w:cs="Times New Roman"/>
          <w:b/>
        </w:rPr>
        <w:t>Zarzadzanie szkołą</w:t>
      </w:r>
    </w:p>
    <w:p w:rsidR="00DA4064" w:rsidRPr="00DA4064" w:rsidRDefault="00DA4064" w:rsidP="00DA40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Nadzór pedagogiczny dyrektora szkoły.</w:t>
      </w:r>
    </w:p>
    <w:p w:rsidR="00DA4064" w:rsidRPr="00DA4064" w:rsidRDefault="00DA4064" w:rsidP="00DA40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 xml:space="preserve">Prawo oświatowe – zmiany. </w:t>
      </w:r>
      <w:r w:rsidRPr="00DA4064">
        <w:rPr>
          <w:rFonts w:ascii="Times New Roman" w:hAnsi="Times New Roman" w:cs="Times New Roman"/>
        </w:rPr>
        <w:tab/>
      </w:r>
    </w:p>
    <w:p w:rsidR="00DA4064" w:rsidRPr="00DA4064" w:rsidRDefault="00DA4064" w:rsidP="00DA40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 xml:space="preserve">Statuty w szkołach ponadpodstawowych i ponadgimnazjalnych, zmiany w statutach. </w:t>
      </w:r>
    </w:p>
    <w:p w:rsidR="00DA4064" w:rsidRPr="00DA4064" w:rsidRDefault="00DA4064" w:rsidP="00DA40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 xml:space="preserve">Ocena pracy nauczyciela, dyrektora. </w:t>
      </w:r>
    </w:p>
    <w:p w:rsidR="00DA4064" w:rsidRPr="00DA4064" w:rsidRDefault="00DA4064" w:rsidP="00DA40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Awans zawodowy nauczyciela zadania dyrektora.</w:t>
      </w:r>
    </w:p>
    <w:p w:rsidR="00DA4064" w:rsidRPr="00DA4064" w:rsidRDefault="00DA4064" w:rsidP="00DA40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Typografia w pracy dyrektora i nauczyciela.</w:t>
      </w:r>
    </w:p>
    <w:p w:rsidR="00DA4064" w:rsidRPr="00DA4064" w:rsidRDefault="00DA4064" w:rsidP="00DA40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 xml:space="preserve">Konkurs na stanowisko dyrektora szkoły. </w:t>
      </w:r>
    </w:p>
    <w:p w:rsidR="00DA4064" w:rsidRPr="00DA4064" w:rsidRDefault="00DA4064" w:rsidP="00DA40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Rozwój szkoły, arkusze organizacyjne,…</w:t>
      </w:r>
    </w:p>
    <w:p w:rsidR="00DA4064" w:rsidRPr="00DA4064" w:rsidRDefault="00DA4064" w:rsidP="00DA40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Prawne aspekty wolontariatu ze szczególnym uwzględnieniem aspektów prawnych,</w:t>
      </w:r>
      <w:r w:rsidRPr="00DA4064">
        <w:rPr>
          <w:rFonts w:ascii="Times New Roman" w:hAnsi="Times New Roman" w:cs="Times New Roman"/>
        </w:rPr>
        <w:br/>
        <w:t>dokumentacji.</w:t>
      </w:r>
    </w:p>
    <w:p w:rsidR="00DA4064" w:rsidRPr="00DA4064" w:rsidRDefault="00DA4064" w:rsidP="00DA40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 xml:space="preserve">Organy w szkole np. rada pedagogiczna, rada rodziców, rada szkoły. </w:t>
      </w:r>
    </w:p>
    <w:p w:rsidR="00DA4064" w:rsidRPr="00DA4064" w:rsidRDefault="00DA4064" w:rsidP="00DA40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Etyka zawodowa.</w:t>
      </w:r>
    </w:p>
    <w:p w:rsidR="00DA4064" w:rsidRPr="00DA4064" w:rsidRDefault="00DA4064" w:rsidP="00DA4064">
      <w:pPr>
        <w:spacing w:line="360" w:lineRule="auto"/>
        <w:rPr>
          <w:rFonts w:ascii="Times New Roman" w:hAnsi="Times New Roman" w:cs="Times New Roman"/>
          <w:b/>
        </w:rPr>
      </w:pPr>
      <w:r w:rsidRPr="00DA4064">
        <w:rPr>
          <w:rFonts w:ascii="Times New Roman" w:hAnsi="Times New Roman" w:cs="Times New Roman"/>
          <w:b/>
        </w:rPr>
        <w:t xml:space="preserve">Pomoc psychologiczno-pedagogiczna 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Praca z uczniami o specjalnych potrzebach edukacyjnych.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Praca z uczniem z niepełnosprawnością intelektualną, np. w stopniu lekkim.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Praca z uczniem w szkole ogólnodostępnej z mutyzmem wybiórczym.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 xml:space="preserve">Seksualność osób z niepełnosprawnością intelektualną. 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A4064">
        <w:rPr>
          <w:rFonts w:ascii="Times New Roman" w:hAnsi="Times New Roman" w:cs="Times New Roman"/>
        </w:rPr>
        <w:t>Zooterapia</w:t>
      </w:r>
      <w:proofErr w:type="spellEnd"/>
      <w:r w:rsidRPr="00DA4064">
        <w:rPr>
          <w:rFonts w:ascii="Times New Roman" w:hAnsi="Times New Roman" w:cs="Times New Roman"/>
        </w:rPr>
        <w:t xml:space="preserve"> jako terapia wspierająca.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Biblioterapia, jak rozpoznać zaburzenia psychiczne u dzieci i młodzieży.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lastRenderedPageBreak/>
        <w:t>Tworzenie IPET, WOPFU, dokumentacji pracy.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Zagadnienia związane z pracą z uczniem, mającym trudności w opanowaniu materiału programowego, problemy z uwagą i koncentracją.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Autyzm, zespół Aspergera.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Analiza i ocena wielospecjalistycznej oceny ucznia ze szczególnymi potrzebami edukacyjnymi.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 xml:space="preserve">Zagadnienia dotyczące </w:t>
      </w:r>
      <w:proofErr w:type="spellStart"/>
      <w:r w:rsidRPr="00DA4064">
        <w:rPr>
          <w:rFonts w:ascii="Times New Roman" w:hAnsi="Times New Roman" w:cs="Times New Roman"/>
        </w:rPr>
        <w:t>neurodydaktyki</w:t>
      </w:r>
      <w:proofErr w:type="spellEnd"/>
      <w:r w:rsidRPr="00DA4064">
        <w:rPr>
          <w:rFonts w:ascii="Times New Roman" w:hAnsi="Times New Roman" w:cs="Times New Roman"/>
        </w:rPr>
        <w:t xml:space="preserve">. 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 xml:space="preserve">Zajęcia dydaktyczno-wyrównawcze, efektywność zajęć. 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Integracja sensoryczna.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Logopedia – dobre praktyki.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Bezpieczne zachowania w sieci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Alternatywne formy komunikacji.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Alternatywne metody pracy z dziećmi o specjalnych potrzebach edukacyjnych, wyrównywanie szans edukacyjnych dzieci z nadpobudliwością psychoruchową, zaburzeniami emocjonalnymi, dziecko z dysfunkcjami w grupie rówieśniczej, wspieranie</w:t>
      </w:r>
      <w:r>
        <w:rPr>
          <w:rFonts w:ascii="Times New Roman" w:hAnsi="Times New Roman" w:cs="Times New Roman"/>
        </w:rPr>
        <w:br/>
      </w:r>
      <w:r w:rsidRPr="00DA4064">
        <w:rPr>
          <w:rFonts w:ascii="Times New Roman" w:hAnsi="Times New Roman" w:cs="Times New Roman"/>
        </w:rPr>
        <w:t>i wspomaganie dzieci z zaburzeniami osobowości.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Niedojrzałość emocjonalna dziecka w kl.1-3.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Praca z uczniami o różnych dysfunkcjach.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Organizacja kształcenia dzieci według indywidualnego toku nauki.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Jak skupić uwagę ucznia na lekcji? Koncentracja uwagi ucznia na wykonywaniu zadań.</w:t>
      </w:r>
    </w:p>
    <w:p w:rsidR="00DA4064" w:rsidRPr="00DA4064" w:rsidRDefault="00DA4064" w:rsidP="00DA4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Jak pomóc dziecku, który ma problemy z opanowaniem wiadomości i umiejętności matematycznych.</w:t>
      </w:r>
    </w:p>
    <w:p w:rsidR="00DA4064" w:rsidRPr="00DA4064" w:rsidRDefault="00DA4064" w:rsidP="00DA4064">
      <w:pPr>
        <w:spacing w:line="360" w:lineRule="auto"/>
        <w:rPr>
          <w:rFonts w:ascii="Times New Roman" w:hAnsi="Times New Roman" w:cs="Times New Roman"/>
          <w:b/>
        </w:rPr>
      </w:pPr>
      <w:r w:rsidRPr="00DA4064">
        <w:rPr>
          <w:rFonts w:ascii="Times New Roman" w:hAnsi="Times New Roman" w:cs="Times New Roman"/>
          <w:b/>
        </w:rPr>
        <w:t xml:space="preserve">Wychowanie i opieka </w:t>
      </w:r>
    </w:p>
    <w:p w:rsidR="00DA4064" w:rsidRPr="00DA4064" w:rsidRDefault="00DA4064" w:rsidP="00DA406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Uzależnienia np.  od mediów i gier, E-papierosy, dopalacze</w:t>
      </w:r>
    </w:p>
    <w:p w:rsidR="00DA4064" w:rsidRPr="00DA4064" w:rsidRDefault="00DA4064" w:rsidP="00DA406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Autoagresja.</w:t>
      </w:r>
    </w:p>
    <w:p w:rsidR="00DA4064" w:rsidRPr="00DA4064" w:rsidRDefault="00DA4064" w:rsidP="00DA406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Świetlica szkolna – podstawy prawne, bank zabaw i kreatywnego spędzania czasu wolnego po lekcjach.</w:t>
      </w:r>
    </w:p>
    <w:p w:rsidR="00DA4064" w:rsidRPr="00DA4064" w:rsidRDefault="00DA4064" w:rsidP="00DA406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Wychowywanie do wartości w świecie bez wartości.</w:t>
      </w:r>
    </w:p>
    <w:p w:rsidR="00DA4064" w:rsidRPr="00DA4064" w:rsidRDefault="00DA4064" w:rsidP="00DA406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Program wychowawczo-profilaktyczny np. struktura, narzędzia badawcze, ewa</w:t>
      </w:r>
      <w:r>
        <w:rPr>
          <w:rFonts w:ascii="Times New Roman" w:hAnsi="Times New Roman" w:cs="Times New Roman"/>
        </w:rPr>
        <w:t>luacja.</w:t>
      </w:r>
    </w:p>
    <w:p w:rsidR="00DA4064" w:rsidRPr="00DA4064" w:rsidRDefault="00DA4064" w:rsidP="00DA4064">
      <w:pPr>
        <w:spacing w:line="360" w:lineRule="auto"/>
        <w:rPr>
          <w:rFonts w:ascii="Times New Roman" w:hAnsi="Times New Roman" w:cs="Times New Roman"/>
          <w:b/>
        </w:rPr>
      </w:pPr>
      <w:r w:rsidRPr="00DA4064">
        <w:rPr>
          <w:rFonts w:ascii="Times New Roman" w:hAnsi="Times New Roman" w:cs="Times New Roman"/>
          <w:b/>
        </w:rPr>
        <w:t>Metodyka przedmiotowa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Zabawy twórcze dla dzieci. Programowanie w przedszkolu.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Zabawy i ćwiczenia logopedyczne.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Zabawy ruchowe dla dzieci.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Muzyka klasyczna w pracy z dziećmi,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Matematyka w działaniu w edukacji wczesnoszkolnej.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lastRenderedPageBreak/>
        <w:t>Metody rozwijające kreatywne myślenie uczniów edukacji wczesnoszkolnej.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Programowanie na zajęciach informatyki w edukacji wczesnoszkolnej.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Ortografia na wesoło w edukacji wczesnoszkolnej.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Praca na języku polskim.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Język polski - praca z uczniem z dysleksją.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Język niemiecki w szkole podstawowej jako drugi język,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Nowoczesne metody nauczania, wykorzystanie TIK na lekcjach różnych przedmiotów.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Wychowanie fizyczne np. piłka ręczna, gry i zabawy w nauczaniu zespołowych gier sportowych( klasy V-VI ).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 xml:space="preserve">Wykorzystanie programów komputerowych w nauczaniu matematyki. 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Efektywne przygotowanie ucznia do egzaminu zewnętrznego z matematyki.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Metody aktywizujące na lekcji matematyki, cieka</w:t>
      </w:r>
      <w:r>
        <w:rPr>
          <w:rFonts w:ascii="Times New Roman" w:hAnsi="Times New Roman" w:cs="Times New Roman"/>
        </w:rPr>
        <w:t>we pomysły na lekcje matematyki</w:t>
      </w:r>
      <w:r>
        <w:rPr>
          <w:rFonts w:ascii="Times New Roman" w:hAnsi="Times New Roman" w:cs="Times New Roman"/>
        </w:rPr>
        <w:br/>
      </w:r>
      <w:r w:rsidRPr="00DA4064">
        <w:rPr>
          <w:rFonts w:ascii="Times New Roman" w:hAnsi="Times New Roman" w:cs="Times New Roman"/>
        </w:rPr>
        <w:t>w szkole średniej.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Jak skutecznie uczyć matematyki.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Ciekawe pomysły na lekcje matematyki, np. origami matematyczce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Wykorzystanie na lekcjach matematyki nowoczesnych technologii informacyjnych,</w:t>
      </w:r>
      <w:r>
        <w:rPr>
          <w:rFonts w:ascii="Times New Roman" w:hAnsi="Times New Roman" w:cs="Times New Roman"/>
        </w:rPr>
        <w:br/>
      </w:r>
      <w:r w:rsidRPr="00DA4064">
        <w:rPr>
          <w:rFonts w:ascii="Times New Roman" w:hAnsi="Times New Roman" w:cs="Times New Roman"/>
        </w:rPr>
        <w:t xml:space="preserve">np.: kody QR, rozszerzona rzeczywistość, </w:t>
      </w:r>
      <w:proofErr w:type="spellStart"/>
      <w:r w:rsidRPr="00DA4064">
        <w:rPr>
          <w:rFonts w:ascii="Times New Roman" w:hAnsi="Times New Roman" w:cs="Times New Roman"/>
        </w:rPr>
        <w:t>GeoGebra</w:t>
      </w:r>
      <w:proofErr w:type="spellEnd"/>
      <w:r w:rsidRPr="00DA4064">
        <w:rPr>
          <w:rFonts w:ascii="Times New Roman" w:hAnsi="Times New Roman" w:cs="Times New Roman"/>
        </w:rPr>
        <w:t>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A4064">
        <w:rPr>
          <w:rFonts w:ascii="Times New Roman" w:hAnsi="Times New Roman" w:cs="Times New Roman"/>
        </w:rPr>
        <w:t>Sensodydaktyka</w:t>
      </w:r>
      <w:proofErr w:type="spellEnd"/>
      <w:r w:rsidRPr="00DA4064">
        <w:rPr>
          <w:rFonts w:ascii="Times New Roman" w:hAnsi="Times New Roman" w:cs="Times New Roman"/>
        </w:rPr>
        <w:t>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Biblioteka i czytelnictwo wobec mediów społecznościowych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Metody komputerowe w kształceniu przyrodniczym.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Metoda projektu na lekcjach biologii i przyrody,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Fizyka w codziennym życiu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Metodyka chemii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Metodyka nauczania przedmiotów przyrodniczych w klasach, które są w "okresie przejściowym", tj. w klasach siódmych i ósmych.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 xml:space="preserve">Eksperymenty na przedmiotach przyrodniczych w liceum. 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Innowacyjne metody prowadzenia zajęć lekcyjnych w liceum.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 xml:space="preserve">Muzyka, warsztaty wokalne, ciekawy repertuar dla chóru szkolnego dla szkoły podstawowej i </w:t>
      </w:r>
      <w:r>
        <w:rPr>
          <w:rFonts w:ascii="Times New Roman" w:hAnsi="Times New Roman" w:cs="Times New Roman"/>
        </w:rPr>
        <w:t>m</w:t>
      </w:r>
      <w:r w:rsidRPr="00DA4064">
        <w:rPr>
          <w:rFonts w:ascii="Times New Roman" w:hAnsi="Times New Roman" w:cs="Times New Roman"/>
        </w:rPr>
        <w:t xml:space="preserve">uzycznej. 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Metody pracy na zajęciach muzycznych w klasach 4-8.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Religia w szkole.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Podstawa programowa w szkole ponadpodstawowej.</w:t>
      </w:r>
    </w:p>
    <w:p w:rsidR="00DA4064" w:rsidRP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Przedmioty zawodowe ekonomiczne.</w:t>
      </w:r>
    </w:p>
    <w:p w:rsidR="00DA4064" w:rsidRDefault="00DA4064" w:rsidP="00DA40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Przedmioty zawodowe.</w:t>
      </w:r>
    </w:p>
    <w:p w:rsidR="00A14225" w:rsidRDefault="00A14225" w:rsidP="00A14225">
      <w:pPr>
        <w:spacing w:line="360" w:lineRule="auto"/>
        <w:rPr>
          <w:rFonts w:ascii="Times New Roman" w:hAnsi="Times New Roman" w:cs="Times New Roman"/>
        </w:rPr>
      </w:pPr>
    </w:p>
    <w:p w:rsidR="00A14225" w:rsidRPr="00A14225" w:rsidRDefault="00A14225" w:rsidP="00A14225">
      <w:pPr>
        <w:spacing w:line="360" w:lineRule="auto"/>
        <w:rPr>
          <w:rFonts w:ascii="Times New Roman" w:hAnsi="Times New Roman" w:cs="Times New Roman"/>
        </w:rPr>
      </w:pPr>
    </w:p>
    <w:p w:rsidR="00DA4064" w:rsidRPr="00DA4064" w:rsidRDefault="00DA4064" w:rsidP="00DA4064">
      <w:pPr>
        <w:spacing w:line="360" w:lineRule="auto"/>
        <w:rPr>
          <w:rFonts w:ascii="Times New Roman" w:hAnsi="Times New Roman" w:cs="Times New Roman"/>
          <w:b/>
        </w:rPr>
      </w:pPr>
      <w:r w:rsidRPr="00DA4064">
        <w:rPr>
          <w:rFonts w:ascii="Times New Roman" w:hAnsi="Times New Roman" w:cs="Times New Roman"/>
          <w:b/>
        </w:rPr>
        <w:lastRenderedPageBreak/>
        <w:t xml:space="preserve">Wspomaganie pracy nauczyciela </w:t>
      </w:r>
    </w:p>
    <w:p w:rsidR="00DA4064" w:rsidRPr="00DA4064" w:rsidRDefault="00DA4064" w:rsidP="00DA406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Psychologia kształcenia, neuropsychologia.</w:t>
      </w:r>
    </w:p>
    <w:p w:rsidR="00DA4064" w:rsidRPr="00DA4064" w:rsidRDefault="00DA4064" w:rsidP="00DA406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 xml:space="preserve">Zagadnienia związane z </w:t>
      </w:r>
      <w:proofErr w:type="spellStart"/>
      <w:r w:rsidRPr="00DA4064">
        <w:rPr>
          <w:rFonts w:ascii="Times New Roman" w:hAnsi="Times New Roman" w:cs="Times New Roman"/>
        </w:rPr>
        <w:t>neurodydaktyką</w:t>
      </w:r>
      <w:proofErr w:type="spellEnd"/>
      <w:r w:rsidRPr="00DA4064">
        <w:rPr>
          <w:rFonts w:ascii="Times New Roman" w:hAnsi="Times New Roman" w:cs="Times New Roman"/>
        </w:rPr>
        <w:t>. Techniki uczenia się.</w:t>
      </w:r>
    </w:p>
    <w:p w:rsidR="00DA4064" w:rsidRPr="00DA4064" w:rsidRDefault="00DA4064" w:rsidP="00DA406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Kultura osobista, dobre maniery, etyka zawodowa.</w:t>
      </w:r>
    </w:p>
    <w:p w:rsidR="00DA4064" w:rsidRPr="00DA4064" w:rsidRDefault="00DA4064" w:rsidP="00DA406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Jak zredukować stres w pracy nauczyciela,</w:t>
      </w:r>
    </w:p>
    <w:p w:rsidR="00DA4064" w:rsidRPr="00DA4064" w:rsidRDefault="00DA4064" w:rsidP="00DA406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Dieta a proces uczenia się</w:t>
      </w:r>
    </w:p>
    <w:p w:rsidR="00DA4064" w:rsidRPr="00DA4064" w:rsidRDefault="00DA4064" w:rsidP="00DA406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Emisja głosu</w:t>
      </w:r>
    </w:p>
    <w:p w:rsidR="00DA4064" w:rsidRPr="00DA4064" w:rsidRDefault="00DA4064" w:rsidP="00DA406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Organizacja konkursów</w:t>
      </w:r>
    </w:p>
    <w:p w:rsidR="00DA4064" w:rsidRPr="00DA4064" w:rsidRDefault="00DA4064" w:rsidP="00DA406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Praca z dziećmi cudzoziemców</w:t>
      </w:r>
    </w:p>
    <w:p w:rsidR="00DA4064" w:rsidRPr="00DA4064" w:rsidRDefault="00DA4064" w:rsidP="00DA406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DA4064">
        <w:rPr>
          <w:rFonts w:ascii="Times New Roman" w:hAnsi="Times New Roman" w:cs="Times New Roman"/>
        </w:rPr>
        <w:t>Nauk</w:t>
      </w:r>
      <w:bookmarkStart w:id="0" w:name="_GoBack"/>
      <w:bookmarkEnd w:id="0"/>
      <w:r w:rsidRPr="00DA4064">
        <w:rPr>
          <w:rFonts w:ascii="Times New Roman" w:hAnsi="Times New Roman" w:cs="Times New Roman"/>
        </w:rPr>
        <w:t xml:space="preserve">a pisania projektów, design </w:t>
      </w:r>
      <w:proofErr w:type="spellStart"/>
      <w:r w:rsidRPr="00DA4064">
        <w:rPr>
          <w:rFonts w:ascii="Times New Roman" w:hAnsi="Times New Roman" w:cs="Times New Roman"/>
        </w:rPr>
        <w:t>thinking</w:t>
      </w:r>
      <w:proofErr w:type="spellEnd"/>
      <w:r w:rsidRPr="00DA4064">
        <w:rPr>
          <w:rFonts w:ascii="Times New Roman" w:hAnsi="Times New Roman" w:cs="Times New Roman"/>
        </w:rPr>
        <w:t>.</w:t>
      </w:r>
    </w:p>
    <w:sectPr w:rsidR="00DA4064" w:rsidRPr="00DA40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08" w:rsidRDefault="00941C08" w:rsidP="00A14225">
      <w:pPr>
        <w:spacing w:after="0" w:line="240" w:lineRule="auto"/>
      </w:pPr>
      <w:r>
        <w:separator/>
      </w:r>
    </w:p>
  </w:endnote>
  <w:endnote w:type="continuationSeparator" w:id="0">
    <w:p w:rsidR="00941C08" w:rsidRDefault="00941C08" w:rsidP="00A1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535695"/>
      <w:docPartObj>
        <w:docPartGallery w:val="Page Numbers (Bottom of Page)"/>
        <w:docPartUnique/>
      </w:docPartObj>
    </w:sdtPr>
    <w:sdtContent>
      <w:p w:rsidR="00A14225" w:rsidRDefault="00A142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4225" w:rsidRDefault="00A14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08" w:rsidRDefault="00941C08" w:rsidP="00A14225">
      <w:pPr>
        <w:spacing w:after="0" w:line="240" w:lineRule="auto"/>
      </w:pPr>
      <w:r>
        <w:separator/>
      </w:r>
    </w:p>
  </w:footnote>
  <w:footnote w:type="continuationSeparator" w:id="0">
    <w:p w:rsidR="00941C08" w:rsidRDefault="00941C08" w:rsidP="00A1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D01"/>
    <w:multiLevelType w:val="hybridMultilevel"/>
    <w:tmpl w:val="EC6C6EC6"/>
    <w:lvl w:ilvl="0" w:tplc="65EA4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4264"/>
    <w:multiLevelType w:val="hybridMultilevel"/>
    <w:tmpl w:val="6EC4C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5EB"/>
    <w:multiLevelType w:val="hybridMultilevel"/>
    <w:tmpl w:val="71124782"/>
    <w:lvl w:ilvl="0" w:tplc="65EA4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3291D"/>
    <w:multiLevelType w:val="hybridMultilevel"/>
    <w:tmpl w:val="78A4BC02"/>
    <w:lvl w:ilvl="0" w:tplc="65EA4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11396"/>
    <w:multiLevelType w:val="hybridMultilevel"/>
    <w:tmpl w:val="9FDAF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66F6A"/>
    <w:multiLevelType w:val="hybridMultilevel"/>
    <w:tmpl w:val="612E8EDE"/>
    <w:lvl w:ilvl="0" w:tplc="65EA4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D4B0B"/>
    <w:multiLevelType w:val="hybridMultilevel"/>
    <w:tmpl w:val="4246CB24"/>
    <w:lvl w:ilvl="0" w:tplc="65EA4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2315F"/>
    <w:multiLevelType w:val="hybridMultilevel"/>
    <w:tmpl w:val="1EA4E248"/>
    <w:lvl w:ilvl="0" w:tplc="65EA4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C3D"/>
    <w:multiLevelType w:val="hybridMultilevel"/>
    <w:tmpl w:val="65501086"/>
    <w:lvl w:ilvl="0" w:tplc="65EA4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C55B3"/>
    <w:multiLevelType w:val="hybridMultilevel"/>
    <w:tmpl w:val="F1502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315AB"/>
    <w:multiLevelType w:val="hybridMultilevel"/>
    <w:tmpl w:val="2050FC3C"/>
    <w:lvl w:ilvl="0" w:tplc="65EA4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64"/>
    <w:rsid w:val="001E2EA4"/>
    <w:rsid w:val="003D7D0C"/>
    <w:rsid w:val="00941C08"/>
    <w:rsid w:val="00A14225"/>
    <w:rsid w:val="00D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0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225"/>
  </w:style>
  <w:style w:type="paragraph" w:styleId="Stopka">
    <w:name w:val="footer"/>
    <w:basedOn w:val="Normalny"/>
    <w:link w:val="StopkaZnak"/>
    <w:uiPriority w:val="99"/>
    <w:unhideWhenUsed/>
    <w:rsid w:val="00A1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0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225"/>
  </w:style>
  <w:style w:type="paragraph" w:styleId="Stopka">
    <w:name w:val="footer"/>
    <w:basedOn w:val="Normalny"/>
    <w:link w:val="StopkaZnak"/>
    <w:uiPriority w:val="99"/>
    <w:unhideWhenUsed/>
    <w:rsid w:val="00A1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ewa.kw</dc:creator>
  <cp:keywords/>
  <dc:description/>
  <cp:lastModifiedBy>Danuta Grzanka</cp:lastModifiedBy>
  <cp:revision>5</cp:revision>
  <dcterms:created xsi:type="dcterms:W3CDTF">2019-04-26T15:57:00Z</dcterms:created>
  <dcterms:modified xsi:type="dcterms:W3CDTF">2019-04-26T16:21:00Z</dcterms:modified>
</cp:coreProperties>
</file>